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Questionnaire – YFCB Master Thesis Award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Surname: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Adherent number SCF: </w:t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Please join the French Chemical Society for free here: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467886"/>
            <w:sz w:val="24"/>
            <w:szCs w:val="24"/>
            <w:u w:val="single"/>
            <w:rtl w:val="0"/>
          </w:rPr>
          <w:t xml:space="preserve">Join the SCF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Official title of your Master's: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Name of the host lab and of the supervisor:</w:t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Project’s title:</w:t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Confidential work?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Yes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No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□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If yes, fill the non-disclosure agreement as well)</w:t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Questionnaire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did you find most motivating about your internship?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Could you describe a particularly memorable aspect of your internship?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What are your plans after completing your Master’s degree, and how has your internship helped shape them?</w:t>
      </w:r>
    </w:p>
    <w:sectPr>
      <w:head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ozu8tltp1b73" w:id="0"/>
    <w:bookmarkEnd w:id="0"/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4807585</wp:posOffset>
          </wp:positionH>
          <wp:positionV relativeFrom="margin">
            <wp:posOffset>-619711</wp:posOffset>
          </wp:positionV>
          <wp:extent cx="1062000" cy="533004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2000" cy="53300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YFCB MASTER THESIS AWARD</w:t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new.societechimiquedefrance.fr/adherer-a-la-scf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eGLry96L2rQWEBAYwaC9sfZnfg==">CgMxLjAyDmgub3p1OHRsdHAxYjczOAByITFGNzVfU1FVNU4wdWlpbkxTckV1NEcwWmlpNklfanF2cw==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